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808F" w14:textId="270A6B9B" w:rsidR="00772887" w:rsidRDefault="00DE381A" w:rsidP="00772887">
      <w:pPr>
        <w:ind w:left="-284" w:right="-575"/>
        <w:rPr>
          <w:rFonts w:cs="Times New Roman"/>
        </w:rPr>
      </w:pPr>
      <w:bookmarkStart w:id="0" w:name="_GoBack"/>
      <w:bookmarkEnd w:id="0"/>
      <w:r>
        <w:t xml:space="preserve">Comunicado de prensa n.º 45/2022      </w:t>
      </w:r>
    </w:p>
    <w:p w14:paraId="22FF60F7" w14:textId="77777777" w:rsidR="00772887" w:rsidRDefault="00772887" w:rsidP="00772887">
      <w:pPr>
        <w:ind w:left="-284" w:right="-575"/>
        <w:rPr>
          <w:rFonts w:cs="Times New Roman"/>
          <w:lang w:val="it-IT"/>
        </w:rPr>
      </w:pPr>
    </w:p>
    <w:p w14:paraId="4B90D023"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rPr>
      </w:pPr>
      <w:r>
        <w:rPr>
          <w:b/>
          <w:color w:val="auto"/>
          <w:sz w:val="28"/>
          <w:bdr w:val="none" w:sz="0" w:space="0" w:color="auto"/>
        </w:rPr>
        <w:t>Ministro Lollobrigida: aumentar la productividad con máquinas, no con OGM</w:t>
      </w:r>
    </w:p>
    <w:p w14:paraId="0D8DAE7A"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p>
    <w:p w14:paraId="0F6B370B" w14:textId="55E79113"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rPr>
      </w:pPr>
      <w:r>
        <w:rPr>
          <w:b/>
          <w:i/>
          <w:color w:val="auto"/>
          <w:bdr w:val="none" w:sz="0" w:space="0" w:color="auto"/>
        </w:rPr>
        <w:t xml:space="preserve">Durante una reunión celebrada en el marco de EIMA 2022, el ministro de Agricultura y Soberanía Alimentaria y Forestal se ha pronunciado a favor de un plan orgánico de incentivos para promover inversiones en maquinaria y sistemas de última generación. Las innovaciones –ha subrayado Lollobrigida– deben tener en cuenta las necesidades específicas del </w:t>
      </w:r>
      <w:r w:rsidR="00727F63">
        <w:rPr>
          <w:b/>
          <w:i/>
          <w:color w:val="auto"/>
          <w:bdr w:val="none" w:sz="0" w:space="0" w:color="auto"/>
        </w:rPr>
        <w:t>sector</w:t>
      </w:r>
      <w:r>
        <w:rPr>
          <w:b/>
          <w:i/>
          <w:color w:val="auto"/>
          <w:bdr w:val="none" w:sz="0" w:space="0" w:color="auto"/>
        </w:rPr>
        <w:t xml:space="preserve"> agrícola.</w:t>
      </w:r>
    </w:p>
    <w:p w14:paraId="1F2B67BB"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p>
    <w:p w14:paraId="5F373664" w14:textId="4D2E7793"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Cs/>
          <w:color w:val="auto"/>
          <w:bdr w:val="none" w:sz="0" w:space="0" w:color="auto"/>
        </w:rPr>
      </w:pPr>
      <w:r>
        <w:rPr>
          <w:color w:val="auto"/>
          <w:bdr w:val="none" w:sz="0" w:space="0" w:color="auto"/>
        </w:rPr>
        <w:t>Prorrogar el sistema de incentivos para la agricultura, incluidos los dedicados a implantar la tecnología 4.0, y otras medidas aún vigentes, como parte de un plan orgánico para promover la innovación de la agricultura italiana. Esta es la petición que Alessandro Malavolti, presidente de FederUnacoma (la asociación italiana de fabricantes de máquinas agrícolas), ha presentado al ministro de Agricultura y Soberanía Alimentaria y Forestal, Francesco Lollobrigida, que esta mañana ha visitado los concurridos pabellones de EIMA 2022, la feria mundial de la mecánica agrícola.</w:t>
      </w:r>
      <w:r w:rsidR="00727F63">
        <w:rPr>
          <w:color w:val="auto"/>
          <w:bdr w:val="none" w:sz="0" w:space="0" w:color="auto"/>
        </w:rPr>
        <w:t xml:space="preserve"> </w:t>
      </w:r>
      <w:r>
        <w:rPr>
          <w:color w:val="auto"/>
          <w:bdr w:val="none" w:sz="0" w:space="0" w:color="auto"/>
        </w:rPr>
        <w:t>«Aumentar el rendimiento de la producción puede hacerse de muchas maneras. Por ejemplo, a través de los OMG. Sin embargo –ha dicho Lollobrigida durante el encuentro con la prensa celebrado en el recinto ferial al final de su visita– hacerlo mediante organismos modificados genéticamente no nos gusta». «En cambio –ha añadido el ministro– estamos a favor del uso de tecnologías mecánicas y de sistemas innovadores que permitan mejorar la explotación de la tierra y, por lo tanto, optimizar la producción. Por esto me han impresionado las numerosas innovaciones presentadas por vuestros fabricantes y la calidad de los modelos premiados en el concurso Novedades Técnicas».</w:t>
      </w:r>
      <w:r w:rsidR="00727F63">
        <w:rPr>
          <w:color w:val="auto"/>
          <w:bdr w:val="none" w:sz="0" w:space="0" w:color="auto"/>
        </w:rPr>
        <w:t xml:space="preserve"> </w:t>
      </w:r>
      <w:r>
        <w:rPr>
          <w:color w:val="auto"/>
          <w:bdr w:val="none" w:sz="0" w:space="0" w:color="auto"/>
        </w:rPr>
        <w:t xml:space="preserve">Sobre este tema, el ministro también ha subrayado la necesidad de promover la difusión de los sistemas de última generación, teniendo en cuenta las necesidades específicas del sector agrícola. «Las herramientas del Plan Nacional de Recuperación y Resiliencia (PNRR) no pueden excluir las máquinas con motores Stage V de los canales de financiación –ha explicado Lollobrigida– y, en cambio, apostar </w:t>
      </w:r>
      <w:r w:rsidR="00727F63">
        <w:rPr>
          <w:color w:val="auto"/>
          <w:bdr w:val="none" w:sz="0" w:space="0" w:color="auto"/>
        </w:rPr>
        <w:t xml:space="preserve">básicamente </w:t>
      </w:r>
      <w:r>
        <w:rPr>
          <w:color w:val="auto"/>
          <w:bdr w:val="none" w:sz="0" w:space="0" w:color="auto"/>
        </w:rPr>
        <w:t>por soluciones tecnológicas que todavía se están desarrollando y perfeccionando, como los vehículos eléctricos</w:t>
      </w:r>
      <w:r w:rsidR="00727F63">
        <w:rPr>
          <w:color w:val="auto"/>
          <w:bdr w:val="none" w:sz="0" w:space="0" w:color="auto"/>
        </w:rPr>
        <w:t>»</w:t>
      </w:r>
      <w:r>
        <w:rPr>
          <w:color w:val="auto"/>
          <w:bdr w:val="none" w:sz="0" w:space="0" w:color="auto"/>
        </w:rPr>
        <w:t>. Aprovechando la ocasión, el titular de Agricultura ha anunciado que el ministerio ha activado canales de diálogo con la Comisión Europea para revisar y mejorar el citado plan nacional así como algunas directrices que podrían disminuir su eficacia. «Ante un objetivo muy ambicioso, o sea, conciliar producción y sostenibilidad, es necesario proceder de manera lógica –se ha subrayado durante la reunión–, es decir, aprovechar la experiencia y los conocimientos adquiridos por quienes trabajan en el sector agrícola desde siempre».</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rPr>
      </w:pPr>
      <w:r>
        <w:rPr>
          <w:b/>
          <w:color w:val="333333"/>
          <w:sz w:val="22"/>
        </w:rPr>
        <w:t>Bolonia, 11 de noviembre de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3AD6B" w14:textId="77777777" w:rsidR="0053110A" w:rsidRDefault="0053110A">
      <w:r>
        <w:separator/>
      </w:r>
    </w:p>
  </w:endnote>
  <w:endnote w:type="continuationSeparator" w:id="0">
    <w:p w14:paraId="30F4A896" w14:textId="77777777" w:rsidR="0053110A" w:rsidRDefault="0053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10285" w14:textId="77777777" w:rsidR="0053110A" w:rsidRDefault="0053110A">
      <w:r>
        <w:separator/>
      </w:r>
    </w:p>
  </w:footnote>
  <w:footnote w:type="continuationSeparator" w:id="0">
    <w:p w14:paraId="5566F89D" w14:textId="77777777" w:rsidR="0053110A" w:rsidRDefault="0053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53110A">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02726C" w:rsidRPr="0002726C">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02726C" w:rsidRPr="0002726C">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2726C">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02726C">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26C"/>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10A"/>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27F63"/>
    <w:rsid w:val="00731188"/>
    <w:rsid w:val="00733D65"/>
    <w:rsid w:val="00745ECB"/>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BDACE-5586-4ED9-9D4E-19C815B4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2384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2</cp:revision>
  <cp:lastPrinted>2022-11-10T11:16:00Z</cp:lastPrinted>
  <dcterms:created xsi:type="dcterms:W3CDTF">2022-11-12T09:57:00Z</dcterms:created>
  <dcterms:modified xsi:type="dcterms:W3CDTF">2022-11-12T09:57:00Z</dcterms:modified>
</cp:coreProperties>
</file>